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pagrindine"/>
        <w:tag w:val="part_12ec0729905146fb89184eaa69dda6c0"/>
        <w:id w:val="-1070572407"/>
        <w:lock w:val="sdtLocked"/>
      </w:sdtPr>
      <w:sdtEndPr/>
      <w:sdtContent>
        <w:p w:rsidR="00527AB4" w:rsidRDefault="003D7149">
          <w:pPr>
            <w:tabs>
              <w:tab w:val="center" w:pos="4153"/>
              <w:tab w:val="left" w:pos="7371"/>
            </w:tabs>
            <w:suppressAutoHyphens/>
            <w:jc w:val="center"/>
            <w:rPr>
              <w:b/>
              <w:bCs/>
              <w:lang w:val="x-none" w:eastAsia="ar-SA"/>
            </w:rPr>
          </w:pPr>
          <w:r>
            <w:rPr>
              <w:b/>
              <w:bCs/>
              <w:lang w:val="x-none" w:eastAsia="ar-SA"/>
            </w:rPr>
            <w:tab/>
          </w:r>
          <w:r>
            <w:rPr>
              <w:b/>
              <w:bCs/>
              <w:lang w:val="x-none" w:eastAsia="ar-SA"/>
            </w:rPr>
            <w:tab/>
          </w:r>
        </w:p>
        <w:p w:rsidR="00527AB4" w:rsidRDefault="003D7149">
          <w:pPr>
            <w:suppressAutoHyphens/>
            <w:jc w:val="center"/>
            <w:rPr>
              <w:b/>
              <w:caps/>
              <w:szCs w:val="24"/>
              <w:lang w:eastAsia="ar-SA"/>
            </w:rPr>
          </w:pPr>
          <w:r>
            <w:rPr>
              <w:b/>
              <w:caps/>
              <w:noProof/>
              <w:szCs w:val="24"/>
              <w:lang w:eastAsia="lt-LT"/>
            </w:rPr>
            <w:drawing>
              <wp:inline distT="0" distB="0" distL="0" distR="0">
                <wp:extent cx="828675" cy="847725"/>
                <wp:effectExtent l="0" t="0" r="0" b="0"/>
                <wp:docPr id="1" name="Picture 1" descr="http://intranet.siauliai.lt/files/download/Dokument%C5%B3_formos51/herbai/herbas-didelis-j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siauliai.lt/files/download/Dokument%C5%B3_formos51/herbai/herbas-didelis-j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7AB4" w:rsidRDefault="00527AB4">
          <w:pPr>
            <w:suppressAutoHyphens/>
            <w:jc w:val="center"/>
            <w:rPr>
              <w:b/>
              <w:caps/>
              <w:szCs w:val="24"/>
              <w:lang w:eastAsia="ar-SA"/>
            </w:rPr>
          </w:pPr>
        </w:p>
        <w:p w:rsidR="00527AB4" w:rsidRDefault="003D7149">
          <w:pPr>
            <w:keepNext/>
            <w:tabs>
              <w:tab w:val="num" w:pos="0"/>
            </w:tabs>
            <w:suppressAutoHyphens/>
            <w:ind w:firstLine="71"/>
            <w:jc w:val="center"/>
            <w:rPr>
              <w:b/>
              <w:caps/>
              <w:lang w:eastAsia="ar-SA"/>
            </w:rPr>
          </w:pPr>
          <w:r>
            <w:rPr>
              <w:b/>
              <w:caps/>
              <w:lang w:eastAsia="ar-SA"/>
            </w:rPr>
            <w:t>Šiaulių miesto savivaldybės taryba</w:t>
          </w:r>
        </w:p>
        <w:p w:rsidR="00527AB4" w:rsidRDefault="00527AB4">
          <w:pPr>
            <w:suppressAutoHyphens/>
            <w:jc w:val="center"/>
            <w:rPr>
              <w:b/>
              <w:caps/>
              <w:szCs w:val="24"/>
              <w:lang w:eastAsia="ar-SA"/>
            </w:rPr>
          </w:pPr>
        </w:p>
        <w:p w:rsidR="00527AB4" w:rsidRDefault="003D7149">
          <w:pPr>
            <w:suppressAutoHyphens/>
            <w:jc w:val="center"/>
            <w:rPr>
              <w:b/>
              <w:lang w:val="x-none" w:eastAsia="ar-SA"/>
            </w:rPr>
          </w:pPr>
          <w:r>
            <w:rPr>
              <w:b/>
              <w:lang w:val="x-none" w:eastAsia="ar-SA"/>
            </w:rPr>
            <w:t>SPRENDIMAS</w:t>
          </w:r>
        </w:p>
        <w:p w:rsidR="00527AB4" w:rsidRDefault="003D7149">
          <w:pPr>
            <w:suppressAutoHyphens/>
            <w:jc w:val="center"/>
            <w:rPr>
              <w:b/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>DĖL ŠIAULIŲ MIESTO SAVIVALDYBĖS TARYBOS 2009 M. SAUSIO 29 D. SPRENDIMO NR. T-17 „DĖL MOKYKLŲ APTARNAUJAMŲ TERITORIJŲ“ PAKEITIMO</w:t>
          </w:r>
        </w:p>
        <w:p w:rsidR="00527AB4" w:rsidRDefault="00527AB4">
          <w:pPr>
            <w:suppressAutoHyphens/>
            <w:jc w:val="center"/>
            <w:rPr>
              <w:szCs w:val="24"/>
              <w:lang w:eastAsia="ar-SA"/>
            </w:rPr>
          </w:pPr>
        </w:p>
        <w:p w:rsidR="00527AB4" w:rsidRDefault="003D7149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2014 m. vasario 27 d. Nr. T-55</w:t>
          </w:r>
        </w:p>
        <w:p w:rsidR="00527AB4" w:rsidRDefault="003D7149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Šiauliai</w:t>
          </w:r>
        </w:p>
        <w:p w:rsidR="00527AB4" w:rsidRDefault="00527AB4">
          <w:pPr>
            <w:suppressAutoHyphens/>
            <w:ind w:right="105"/>
            <w:jc w:val="center"/>
            <w:rPr>
              <w:szCs w:val="24"/>
              <w:lang w:eastAsia="ar-SA"/>
            </w:rPr>
          </w:pPr>
        </w:p>
        <w:sdt>
          <w:sdtPr>
            <w:alias w:val="preambule"/>
            <w:tag w:val="part_5eb0424bb33a4a41930c2d7a8d651782"/>
            <w:id w:val="-1058090877"/>
            <w:lock w:val="sdtLocked"/>
          </w:sdtPr>
          <w:sdtEndPr/>
          <w:sdtContent>
            <w:p w:rsidR="00527AB4" w:rsidRDefault="003D7149">
              <w:pPr>
                <w:suppressAutoHyphens/>
                <w:ind w:right="105" w:firstLine="600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Vadovaudamasi Lietuvos Respublikos vietos savivaldos įstatymo 18 straipsnio 1 punktu, Šiaulių miesto savivaldybės taryba n u s p r e n d ž i a pakeisti Šiaulių miesto savivaldybės bendrojo ugdymo mokyklų aptarnaujamų teritorijų aprašo, patvirtinto Šiaulių miesto savivaldybės tarybos 2009 m. sausio 29 d. sprendimu Nr. T-17 „Dėl mokyklų aptarnaujamų teritorijų“ (Šiaulių  miesto savivaldybės tarybos  2013 m.  gruodžio 19  d. sprendimo Nr. T-316 redakcija) 1.14–1.21 punktus ir išdėstyti juos taip:</w:t>
              </w:r>
            </w:p>
            <w:p w:rsidR="00527AB4" w:rsidRDefault="00CF7BF0">
              <w:pPr>
                <w:suppressAutoHyphens/>
                <w:ind w:right="105" w:firstLine="600"/>
                <w:jc w:val="both"/>
                <w:rPr>
                  <w:szCs w:val="24"/>
                  <w:lang w:eastAsia="ar-SA"/>
                </w:rPr>
              </w:pPr>
            </w:p>
          </w:sdtContent>
        </w:sdt>
        <w:sdt>
          <w:sdtPr>
            <w:alias w:val="lentele"/>
            <w:tag w:val="part_6cfbdd326aa24cc9b3489795c3a40c13"/>
            <w:id w:val="-1692978251"/>
            <w:lock w:val="sdtLocked"/>
          </w:sdtPr>
          <w:sdtEndPr/>
          <w:sdtContent>
            <w:tbl>
              <w:tblPr>
                <w:tblW w:w="9724" w:type="dxa"/>
                <w:tblInd w:w="108" w:type="dxa"/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851"/>
                <w:gridCol w:w="1559"/>
                <w:gridCol w:w="7314"/>
              </w:tblGrid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„1.14.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Simono Daukanto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Jovaro, Vinco Kudirkos, Medelyno, Ragainės, Rėkyvos, Salduvės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1.15.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Didždvario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Jovaro, Vinco Kudirkos, „Sandoros“</w:t>
                    </w:r>
                    <w:r w:rsidR="009320E6">
                      <w:rPr>
                        <w:bCs/>
                        <w:szCs w:val="24"/>
                        <w:lang w:eastAsia="ar-SA"/>
                      </w:rPr>
                      <w:t>, Salduvės</w:t>
                    </w:r>
                    <w:bookmarkStart w:id="0" w:name="_GoBack"/>
                    <w:bookmarkEnd w:id="0"/>
                    <w:r>
                      <w:rPr>
                        <w:bCs/>
                        <w:szCs w:val="24"/>
                        <w:lang w:eastAsia="ar-SA"/>
                      </w:rPr>
                      <w:t xml:space="preserve">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1.16.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Juliaus Janonio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„Juventos“ progimnazijos aptarnaujama teritorija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1.17.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Lieporių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Gegužių, Gytarių, „Rasos“, „Sandoros“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1.18.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 xml:space="preserve">„Romuvos“ gimnazija 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Dainų, Gytarių, „Romuvos“, „Sandoros“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1.19.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„Saulėtekio“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Gegužių, Jovaro, „Juventos“, Ragainės, „Rasos“, Rėkyvos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1.20.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Stasio Šalkauskio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Jovaro, Vinco Kudirkos, Medelyno, Ragainės, Rėkyvos, Salduvės, Zoknių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1.21.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VšĮ Šiaulių universiteto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Dainų, Gytarių, Ragainės, „Rasos“, „Sandoros“ progimnazijų aptarnaujamos teritorijos“</w:t>
                    </w:r>
                  </w:p>
                </w:tc>
              </w:tr>
            </w:tbl>
            <w:p w:rsidR="00527AB4" w:rsidRDefault="00CF7BF0">
              <w:pPr>
                <w:tabs>
                  <w:tab w:val="left" w:pos="709"/>
                  <w:tab w:val="left" w:pos="1440"/>
                  <w:tab w:val="left" w:pos="1560"/>
                  <w:tab w:val="left" w:pos="2040"/>
                </w:tabs>
                <w:suppressAutoHyphens/>
                <w:jc w:val="both"/>
                <w:rPr>
                  <w:szCs w:val="24"/>
                  <w:lang w:eastAsia="ar-SA"/>
                </w:rPr>
              </w:pPr>
            </w:p>
          </w:sdtContent>
        </w:sdt>
        <w:sdt>
          <w:sdtPr>
            <w:alias w:val="pastraipa"/>
            <w:tag w:val="part_7f673aaa79114b1dbb875fc01770f68a"/>
            <w:id w:val="-352418488"/>
            <w:lock w:val="sdtLocked"/>
          </w:sdtPr>
          <w:sdtEndPr/>
          <w:sdtContent>
            <w:p w:rsidR="00527AB4" w:rsidRDefault="003D7149">
              <w:pPr>
                <w:tabs>
                  <w:tab w:val="left" w:pos="709"/>
                  <w:tab w:val="left" w:pos="1440"/>
                  <w:tab w:val="left" w:pos="1560"/>
                  <w:tab w:val="left" w:pos="2040"/>
                </w:tabs>
                <w:suppressAutoHyphens/>
                <w:ind w:firstLine="709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Šis sprendimas gali būti skundžiamas Lietuvos Respublikos administracinių bylų teisenos įstatymo nustatyta tvarka.</w:t>
              </w:r>
            </w:p>
            <w:p w:rsidR="00527AB4" w:rsidRDefault="00527AB4">
              <w:pPr>
                <w:jc w:val="both"/>
                <w:rPr>
                  <w:szCs w:val="24"/>
                  <w:lang w:eastAsia="lt-LT"/>
                </w:rPr>
              </w:pPr>
            </w:p>
            <w:p w:rsidR="00527AB4" w:rsidRDefault="00527AB4">
              <w:pPr>
                <w:jc w:val="both"/>
                <w:rPr>
                  <w:szCs w:val="24"/>
                  <w:lang w:eastAsia="lt-LT"/>
                </w:rPr>
              </w:pPr>
            </w:p>
            <w:p w:rsidR="00527AB4" w:rsidRDefault="00CF7BF0">
              <w:pPr>
                <w:jc w:val="both"/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signatura"/>
            <w:tag w:val="part_43fd1fe515e44dcd81ef47e1ed1485db"/>
            <w:id w:val="2076619122"/>
            <w:lock w:val="sdtLocked"/>
          </w:sdtPr>
          <w:sdtEndPr/>
          <w:sdtContent>
            <w:p w:rsidR="00527AB4" w:rsidRDefault="003D7149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Savivaldybės meras    </w:t>
              </w:r>
              <w:r>
                <w:rPr>
                  <w:szCs w:val="24"/>
                  <w:lang w:eastAsia="lt-LT"/>
                </w:rPr>
                <w:tab/>
                <w:t xml:space="preserve">  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 xml:space="preserve">                                                                     Justinas Sartauskas</w:t>
              </w:r>
            </w:p>
          </w:sdtContent>
        </w:sdt>
      </w:sdtContent>
    </w:sdt>
    <w:sectPr w:rsidR="0052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567" w:bottom="567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F0" w:rsidRDefault="00CF7BF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:rsidR="00CF7BF0" w:rsidRDefault="00CF7BF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B4" w:rsidRDefault="00527AB4">
    <w:pPr>
      <w:tabs>
        <w:tab w:val="center" w:pos="4320"/>
        <w:tab w:val="right" w:pos="8640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B4" w:rsidRDefault="00527AB4">
    <w:pPr>
      <w:tabs>
        <w:tab w:val="center" w:pos="4320"/>
        <w:tab w:val="right" w:pos="8640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B4" w:rsidRDefault="00527AB4">
    <w:pPr>
      <w:tabs>
        <w:tab w:val="center" w:pos="4320"/>
        <w:tab w:val="right" w:pos="8640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F0" w:rsidRDefault="00CF7BF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:rsidR="00CF7BF0" w:rsidRDefault="00CF7BF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B4" w:rsidRDefault="003D7149">
    <w:pPr>
      <w:framePr w:wrap="auto" w:vAnchor="text" w:hAnchor="margin" w:xAlign="center" w:y="1"/>
      <w:tabs>
        <w:tab w:val="center" w:pos="4153"/>
        <w:tab w:val="right" w:pos="8306"/>
      </w:tabs>
      <w:suppressAutoHyphens/>
      <w:rPr>
        <w:sz w:val="20"/>
        <w:lang w:val="x-none" w:eastAsia="ar-SA"/>
      </w:rPr>
    </w:pPr>
    <w:r>
      <w:rPr>
        <w:sz w:val="20"/>
        <w:lang w:val="x-none" w:eastAsia="ar-SA"/>
      </w:rPr>
      <w:fldChar w:fldCharType="begin"/>
    </w:r>
    <w:r>
      <w:rPr>
        <w:sz w:val="20"/>
        <w:lang w:val="x-none" w:eastAsia="ar-SA"/>
      </w:rPr>
      <w:instrText xml:space="preserve">PAGE  </w:instrText>
    </w:r>
    <w:r>
      <w:rPr>
        <w:sz w:val="20"/>
        <w:lang w:val="x-none" w:eastAsia="ar-SA"/>
      </w:rPr>
      <w:fldChar w:fldCharType="end"/>
    </w:r>
  </w:p>
  <w:p w:rsidR="00527AB4" w:rsidRDefault="00527AB4">
    <w:pPr>
      <w:tabs>
        <w:tab w:val="center" w:pos="4153"/>
        <w:tab w:val="right" w:pos="8306"/>
      </w:tabs>
      <w:suppressAutoHyphens/>
      <w:rPr>
        <w:sz w:val="20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B4" w:rsidRDefault="00527AB4">
    <w:pPr>
      <w:framePr w:wrap="auto" w:vAnchor="text" w:hAnchor="margin" w:xAlign="center" w:y="1"/>
      <w:tabs>
        <w:tab w:val="center" w:pos="4153"/>
        <w:tab w:val="right" w:pos="8306"/>
      </w:tabs>
      <w:suppressAutoHyphens/>
      <w:rPr>
        <w:sz w:val="20"/>
        <w:lang w:val="x-none" w:eastAsia="ar-SA"/>
      </w:rPr>
    </w:pPr>
  </w:p>
  <w:p w:rsidR="00527AB4" w:rsidRDefault="00527AB4">
    <w:pPr>
      <w:tabs>
        <w:tab w:val="center" w:pos="4153"/>
        <w:tab w:val="right" w:pos="8306"/>
      </w:tabs>
      <w:suppressAutoHyphens/>
      <w:jc w:val="right"/>
      <w:rPr>
        <w:sz w:val="20"/>
        <w:lang w:val="x-none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B4" w:rsidRDefault="00527AB4">
    <w:pPr>
      <w:tabs>
        <w:tab w:val="center" w:pos="4153"/>
        <w:tab w:val="right" w:pos="8306"/>
      </w:tabs>
      <w:suppressAutoHyphens/>
      <w:rPr>
        <w:sz w:val="20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B"/>
    <w:rsid w:val="003D7149"/>
    <w:rsid w:val="00527AB4"/>
    <w:rsid w:val="00724029"/>
    <w:rsid w:val="007528C3"/>
    <w:rsid w:val="009320E6"/>
    <w:rsid w:val="00A974CB"/>
    <w:rsid w:val="00CF7BF0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4650"/>
  <w15:docId w15:val="{49D5328C-30AB-4BF5-A6C5-46D6886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40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d586b1986c34ee2b6dc0c9dee2f96bf" PartId="12ec0729905146fb89184eaa69dda6c0">
    <Part Type="preambule" DocPartId="fd8d9f29d42545dfa1b968a51bc1b476" PartId="5eb0424bb33a4a41930c2d7a8d651782"/>
    <Part Type="lentele" DocPartId="40c16027179d4be4b18c4f1dba2c7529" PartId="6cfbdd326aa24cc9b3489795c3a40c13"/>
    <Part Type="pastraipa" DocPartId="7e5acdaa44884aef86bace5e34d828f3" PartId="7f673aaa79114b1dbb875fc01770f68a"/>
    <Part Type="signatura" DocPartId="5393393c51ff4ae197cc5caa21938f58" PartId="43fd1fe515e44dcd81ef47e1ed1485db"/>
  </Part>
</Parts>
</file>

<file path=customXml/itemProps1.xml><?xml version="1.0" encoding="utf-8"?>
<ds:datastoreItem xmlns:ds="http://schemas.openxmlformats.org/officeDocument/2006/customXml" ds:itemID="{F3A47766-E2FE-429B-B03A-0EB123A8200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ŠIAULIŲ MIESTO SAVIVALDYBĖS TARYBA</vt:lpstr>
      <vt:lpstr>ŠIAULIŲ MIESTO SAVIVALDYBĖS TARYBA</vt:lpstr>
      <vt:lpstr>Šiaulių miesto savivaldybės taryba</vt:lpstr>
    </vt:vector>
  </TitlesOfParts>
  <Company>Svietimo ir Mokslo Ministerija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Brigita Dubauskaitė</dc:creator>
  <cp:lastModifiedBy>Daiva Trijonienė</cp:lastModifiedBy>
  <cp:revision>4</cp:revision>
  <cp:lastPrinted>2017-06-05T12:41:00Z</cp:lastPrinted>
  <dcterms:created xsi:type="dcterms:W3CDTF">2018-01-16T07:35:00Z</dcterms:created>
  <dcterms:modified xsi:type="dcterms:W3CDTF">2018-01-18T08:58:00Z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57702704-C4EA-4F91-B5B2-22382451A049</vt:lpwstr>
  </property>
</Properties>
</file>